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0F8D">
      <w:pPr>
        <w:pStyle w:val="ConsPlusNormal"/>
        <w:jc w:val="both"/>
        <w:outlineLvl w:val="0"/>
      </w:pPr>
      <w:bookmarkStart w:id="0" w:name="_GoBack"/>
      <w:bookmarkEnd w:id="0"/>
    </w:p>
    <w:p w:rsidR="00000000" w:rsidRDefault="004C0F8D">
      <w:pPr>
        <w:pStyle w:val="ConsPlusTitle"/>
        <w:jc w:val="center"/>
      </w:pPr>
      <w:r>
        <w:t>ПРАВИТЕЛЬСТВО КРАСНОЯРСКОГО КРАЯ</w:t>
      </w:r>
    </w:p>
    <w:p w:rsidR="00000000" w:rsidRDefault="004C0F8D">
      <w:pPr>
        <w:pStyle w:val="ConsPlusTitle"/>
        <w:jc w:val="center"/>
      </w:pPr>
    </w:p>
    <w:p w:rsidR="00000000" w:rsidRDefault="004C0F8D">
      <w:pPr>
        <w:pStyle w:val="ConsPlusTitle"/>
        <w:jc w:val="center"/>
      </w:pPr>
      <w:r>
        <w:t>ПОСТАНОВЛЕНИЕ</w:t>
      </w:r>
    </w:p>
    <w:p w:rsidR="00000000" w:rsidRDefault="004C0F8D">
      <w:pPr>
        <w:pStyle w:val="ConsPlusTitle"/>
        <w:jc w:val="center"/>
      </w:pPr>
      <w:r>
        <w:t>от 12 марта 2024 г. N 172-п</w:t>
      </w:r>
    </w:p>
    <w:p w:rsidR="00000000" w:rsidRDefault="004C0F8D">
      <w:pPr>
        <w:pStyle w:val="ConsPlusTitle"/>
        <w:jc w:val="center"/>
      </w:pPr>
    </w:p>
    <w:p w:rsidR="00000000" w:rsidRDefault="004C0F8D">
      <w:pPr>
        <w:pStyle w:val="ConsPlusTitle"/>
        <w:jc w:val="center"/>
      </w:pPr>
      <w:r>
        <w:t>О ВНЕСЕНИИ ИЗМЕНЕНИЙ В ПОСТАНОВЛЕНИЕ ПРАВИТЕЛЬСТВА</w:t>
      </w:r>
    </w:p>
    <w:p w:rsidR="00000000" w:rsidRDefault="004C0F8D">
      <w:pPr>
        <w:pStyle w:val="ConsPlusTitle"/>
        <w:jc w:val="center"/>
      </w:pPr>
      <w:r>
        <w:t>КРАСНОЯРСКОГО КРАЯ ОТ 08.11.2022 N 954-П "ОБ УТВЕРЖДЕНИИ</w:t>
      </w:r>
    </w:p>
    <w:p w:rsidR="00000000" w:rsidRDefault="004C0F8D">
      <w:pPr>
        <w:pStyle w:val="ConsPlusTitle"/>
        <w:jc w:val="center"/>
      </w:pPr>
      <w:r>
        <w:t>ПОРЯДКА БЕСПЛАТНОГО ПОСЕЩЕНИЯ СЕМЬЯМИ ЛИЦ, ПРИНИМАЮЩИХ</w:t>
      </w:r>
    </w:p>
    <w:p w:rsidR="00000000" w:rsidRDefault="004C0F8D">
      <w:pPr>
        <w:pStyle w:val="ConsPlusTitle"/>
        <w:jc w:val="center"/>
      </w:pPr>
      <w:r>
        <w:t>УЧАСТИЕ В СПЕЦИАЛЬНОЙ ВОЕННОЙ ОПЕРАЦИИ, КРАЕВЫХ</w:t>
      </w:r>
    </w:p>
    <w:p w:rsidR="00000000" w:rsidRDefault="004C0F8D">
      <w:pPr>
        <w:pStyle w:val="ConsPlusTitle"/>
        <w:jc w:val="center"/>
      </w:pPr>
      <w:r>
        <w:t>ГОСУДАРСТВЕННЫХ УЧРЕЖДЕНИЙ КУЛЬТУРЫ КРАСНОЯРСКОГО КРАЯ,</w:t>
      </w:r>
    </w:p>
    <w:p w:rsidR="00000000" w:rsidRDefault="004C0F8D">
      <w:pPr>
        <w:pStyle w:val="ConsPlusTitle"/>
        <w:jc w:val="center"/>
      </w:pPr>
      <w:r>
        <w:t>КЛУБНЫХ ФОРМИРОВАНИЙ, КИНОПОКАЗОВ И ИНЫХ</w:t>
      </w:r>
      <w:r>
        <w:t xml:space="preserve"> МЕРОПРИЯТИЙ,</w:t>
      </w:r>
    </w:p>
    <w:p w:rsidR="00000000" w:rsidRDefault="004C0F8D">
      <w:pPr>
        <w:pStyle w:val="ConsPlusTitle"/>
        <w:jc w:val="center"/>
      </w:pPr>
      <w:r>
        <w:t>ПРОВОДИМЫХ (ОРГАНИЗУЕМЫХ) УКАЗАННЫМИ УЧРЕЖДЕНИЯМИ"</w:t>
      </w:r>
    </w:p>
    <w:p w:rsidR="00000000" w:rsidRDefault="004C0F8D">
      <w:pPr>
        <w:pStyle w:val="ConsPlusNormal"/>
        <w:jc w:val="both"/>
      </w:pPr>
    </w:p>
    <w:p w:rsidR="00000000" w:rsidRDefault="004C0F8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статьи 1</w:t>
        </w:r>
      </w:hyperlink>
      <w:r>
        <w:t xml:space="preserve"> Федерального закона от 27.05.1998 N 76-ФЗ "О ст</w:t>
      </w:r>
      <w:r>
        <w:t xml:space="preserve">атусе военнослужащих", </w:t>
      </w:r>
      <w:hyperlink r:id="rId8" w:history="1">
        <w:r>
          <w:rPr>
            <w:color w:val="0000FF"/>
          </w:rPr>
          <w:t>подпунктом "и" пункта 1</w:t>
        </w:r>
      </w:hyperlink>
      <w:r>
        <w:t xml:space="preserve"> Указа Президента Российской Федерации от 16.03.2022 N 121 "О мерах по обеспечению социально-экономи</w:t>
      </w:r>
      <w:r>
        <w:t xml:space="preserve">ческой стабильности и защиты населения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</w:t>
      </w:r>
      <w:r>
        <w:t xml:space="preserve">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 постановляю: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08.11.2022 N 954-п "Об утверждении Порядка бесплатного посещения семьями лиц, принимающих участие в специальной военной операции, краевых государственных уч</w:t>
      </w:r>
      <w:r>
        <w:t>реждений культуры Красноярского края, клубных формирований, кинопоказов и иных мероприятий, проводимых (организуемых) указанными учреждениями" следующие изменения:</w:t>
      </w:r>
    </w:p>
    <w:p w:rsidR="00000000" w:rsidRDefault="004C0F8D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"Об утверждении Порядка бесплатного посещения лицами, принимающими (принимавшими) участие в специальной военной операции, и членами их семей краевых государственных учреждений культуры Красн</w:t>
      </w:r>
      <w:r>
        <w:t>оярского края, клубных формирований, кинопоказов и иных мероприятий, проводимых (организуемых) указанными учреждениями";</w:t>
      </w:r>
    </w:p>
    <w:p w:rsidR="00000000" w:rsidRDefault="004C0F8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преамбулу</w:t>
        </w:r>
      </w:hyperlink>
      <w:r>
        <w:t xml:space="preserve"> изложить в </w:t>
      </w:r>
      <w:r>
        <w:t>следующей редакции: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"В соответствии с </w:t>
      </w:r>
      <w:hyperlink r:id="rId15" w:history="1">
        <w:r>
          <w:rPr>
            <w:color w:val="0000FF"/>
          </w:rPr>
          <w:t>пунктом 5 статьи 1</w:t>
        </w:r>
      </w:hyperlink>
      <w:r>
        <w:t xml:space="preserve"> Федерального закона от 27.05.1998 N 76-ФЗ "О статусе военнослужащих", </w:t>
      </w:r>
      <w:hyperlink r:id="rId16" w:history="1">
        <w:r>
          <w:rPr>
            <w:color w:val="0000FF"/>
          </w:rPr>
          <w:t>подпунктом "и" пункта 1</w:t>
        </w:r>
      </w:hyperlink>
      <w: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</w:t>
      </w:r>
      <w:r>
        <w:t xml:space="preserve">ийской Федерации",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 постановляю:";</w:t>
      </w:r>
    </w:p>
    <w:p w:rsidR="00000000" w:rsidRDefault="004C0F8D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lastRenderedPageBreak/>
        <w:t>"1. Утвердить Порядок бесплатного посещения лицами, принимающими (принимавшими) участие в специальной военной операции, и членами их семей краевых государственных учрежде</w:t>
      </w:r>
      <w:r>
        <w:t>ний культуры Красноярского края, клубных формирований, кинопоказов и иных мероприятий, проводимых (организуемых) указанными учреждениями, согласно приложению.";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Порядке</w:t>
        </w:r>
      </w:hyperlink>
      <w:r>
        <w:t xml:space="preserve">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кинопоказов и иных мероприятий, проводимых (организуем</w:t>
      </w:r>
      <w:r>
        <w:t>ых) указанными учреждениями:</w:t>
      </w:r>
    </w:p>
    <w:p w:rsidR="00000000" w:rsidRDefault="004C0F8D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"1. Порядок бесплатного посещения лицами, принимающими (принимавшими) учас</w:t>
      </w:r>
      <w:r>
        <w:t>тие в специальной военной операции, и членами их семей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 (далее - Порядок), определяет мех</w:t>
      </w:r>
      <w:r>
        <w:t xml:space="preserve">анизм бесплатного посещения краевых государственных учреждений культуры Красноярского края (далее - учреждения), клубных формирований, кинопоказов и иных мероприятий, проводимых (организуемых) учреждениями, гражданами, указанными в </w:t>
      </w:r>
      <w:hyperlink r:id="rId23" w:history="1">
        <w:r>
          <w:rPr>
            <w:color w:val="0000FF"/>
          </w:rPr>
          <w:t>подпункте 1.14 пункта 1</w:t>
        </w:r>
      </w:hyperlink>
      <w:r>
        <w:t xml:space="preserve">, </w:t>
      </w:r>
      <w:hyperlink r:id="rId24" w:history="1">
        <w:r>
          <w:rPr>
            <w:color w:val="0000FF"/>
          </w:rPr>
          <w:t>подпункте 2.4 пункта 2</w:t>
        </w:r>
      </w:hyperlink>
      <w:r>
        <w:t xml:space="preserve">, </w:t>
      </w:r>
      <w:hyperlink r:id="rId25" w:history="1">
        <w:r>
          <w:rPr>
            <w:color w:val="0000FF"/>
          </w:rPr>
          <w:t>пунктах 8</w:t>
        </w:r>
      </w:hyperlink>
      <w:r>
        <w:t xml:space="preserve"> - </w:t>
      </w:r>
      <w:hyperlink r:id="rId26" w:history="1">
        <w:r>
          <w:rPr>
            <w:color w:val="0000FF"/>
          </w:rPr>
          <w:t>8.2</w:t>
        </w:r>
      </w:hyperlink>
      <w:r>
        <w:t xml:space="preserve"> Указа Губернато</w:t>
      </w:r>
      <w:r>
        <w:t>ра Красноярского края от 25.10.2022 N 317-уг "О социально-экономических мерах поддержки лиц, принимающих (принимавших) участие в специальной военной операции, и членами их семей".";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 пункта 2</w:t>
        </w:r>
      </w:hyperlink>
      <w:r>
        <w:t xml:space="preserve"> слова "(далее - заявители)" исключить;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подпункте 2 пункта 5</w:t>
        </w:r>
      </w:hyperlink>
      <w:r>
        <w:t xml:space="preserve"> слова "пунктом </w:t>
      </w:r>
      <w:r>
        <w:t>2" заменить словами "пунктами 1, 2";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шестом пункта 6</w:t>
        </w:r>
      </w:hyperlink>
      <w:r>
        <w:t xml:space="preserve"> слова "мероприятии, указанном" заменить словами "мероприятие, указанное";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7</w:t>
        </w:r>
      </w:hyperlink>
      <w:r>
        <w:t>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2</w:t>
        </w:r>
      </w:hyperlink>
      <w:r>
        <w:t xml:space="preserve"> слова "п</w:t>
      </w:r>
      <w:r>
        <w:t>унктом 2" заменить словами "пунктами 1, 2";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подпункте 3</w:t>
        </w:r>
      </w:hyperlink>
      <w:r>
        <w:t xml:space="preserve"> слово "мероприятии" заменить словом "мероприятие";</w:t>
      </w:r>
    </w:p>
    <w:p w:rsidR="00000000" w:rsidRDefault="004C0F8D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"8. Бесплатное посещение учреждений, мероприятий осуществляется при предъявлении заявителями следующих </w:t>
      </w:r>
      <w:r>
        <w:t>документов (копий документов):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1) паспорт гражданина Российской Федерации или иной документ, удостоверяющий личность заявителя, - представляется в отношении заявителей в возрасте старше 14 лет, а также сопровождающего лица;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2) свидетельство о рождении ребе</w:t>
      </w:r>
      <w:r>
        <w:t>нка (детей) (свидетельство о рождении ребенка (детей), выданное компетентным органом иностранного государства (представляется вместе с его нотариально удостоверенным переводом на русский язык), - представляется в отношении ребенка (детей), а также пасынков</w:t>
      </w:r>
      <w:r>
        <w:t xml:space="preserve"> (падчериц) участника специальной военной операции;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lastRenderedPageBreak/>
        <w:t>3) документ, подтверждающий факт усыновления (удочерения) ребенка (детей): вступившее в законную силу решение суда об усыновлении (удочерении) ребенка, свидетельство об усыновлении (удочерении) - представ</w:t>
      </w:r>
      <w:r>
        <w:t>ляется в отношении усыновленных (удочеренных) детей участника специальной военной операции;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4) документ, подтверждающий факт установления опеки (предварительной опеки), попечительства над ребенком (детьми), передачи на воспитание в приемную семью (выписка </w:t>
      </w:r>
      <w:r>
        <w:t>из решения органа опеки и попечительства об установлении над ребенком (детьми) опеки (попечительства), договор о передаче ребенка (детей) на воспитание в приемную семью) - представляется в отношении детей, находящихся под опекой, или подопечных либо детей,</w:t>
      </w:r>
      <w:r>
        <w:t xml:space="preserve"> переданных на воспитание в приемную семью;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5) справка, подтверждающая факт установления ребенку инвалидности, выданная федеральными государственными учреждениями медико-социальной экспертизы, - представляется в отношении ребенка-инвалида с детства участни</w:t>
      </w:r>
      <w:r>
        <w:t>ка специальной военной операции, достигшего совершеннолетия;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6) документы, подтверждающие участие в специальной военной операции;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7) свидетельство о заключении брака (свидетельство о заключении брака, выданное компетентным органом иностранного государства,</w:t>
      </w:r>
      <w:r>
        <w:t xml:space="preserve"> представляется вместе с его нотариально удостоверенным переводом на русский язык) - представляется в отношении супруги (супруга) участника специальной военной операции, в паспорте гражданина Российской Федерации которой (которого) отсутствует отметка о ре</w:t>
      </w:r>
      <w:r>
        <w:t>гистрации брака;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8) документы (справки) о получении участником специальной военной операции увечья (ранения, травмы, контузии) или заболевания при выполнении задач специальной военной операции (при наличии);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9) справка о смерти гражданина, выданная в отнош</w:t>
      </w:r>
      <w:r>
        <w:t>ении участника специальной военной операции, - представляется членами семьи участника специальной военной операции (при наличии);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10) документы (справки) о гибели (смерти) участника специальной военной операции вследствие увечья (ранения, травмы, контузии)</w:t>
      </w:r>
      <w:r>
        <w:t xml:space="preserve"> или заболевания, полученных при выполнении задач специальной военной операции, - представляется членами семьи участника специальной военной операции (при наличии);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11) документы (справки) об обстоятельствах исчезновения или возможной гибели гражданина, вы</w:t>
      </w:r>
      <w:r>
        <w:t>данные в отношении участника специальной военной операции, - представляется членами семьи участника специальной военной операции (при наличии);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 xml:space="preserve">12) копия вступившего в законную силу решения суда о признании участника специальной военной операции безвестно </w:t>
      </w:r>
      <w:r>
        <w:t>отсутствующим, умершим при выполнении задач специальной военной операции, - представляется членами семьи участника специальной военной операции (при наличии).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Копии документов, указанных в настоящем пункте Порядка, не заверенные органом (организацией), выд</w:t>
      </w:r>
      <w:r>
        <w:t>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работником учреждения, осуществляющим прием документов, после чего оригиналы документов возвр</w:t>
      </w:r>
      <w:r>
        <w:t>ащаются заявителю.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Заявителем при обращении в учреждение заполняется согласие на обработку персональных данных заявителя и членов семьи участника специальной военной операции, чьи документы учитываются при принятии решения о предоставлении заявителю билета</w:t>
      </w:r>
      <w:r>
        <w:t xml:space="preserve"> (квитанции),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Данные заявителей и документов, представленных заявител</w:t>
      </w:r>
      <w:r>
        <w:t>ями в соответствии с настоящим пунктом Порядка, вносятся учреждением в реестр заявителей, ведение которого осуществляется учреждением в порядке, определенном локальным актом учреждения.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При повторном обращении в учреждение представление документов, определ</w:t>
      </w:r>
      <w:r>
        <w:t>енных настоящим пунктом Порядка и ранее представленных заявителем, за исключением документа, определенного абзацем вторым настоящего пункта Порядка, не требуется.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В случае изменения документов, определенных настоящим пунктом Порядка, или принадлежности лиц</w:t>
      </w:r>
      <w:r>
        <w:t>а к категориям заявителей, определенным пунктами 1, 2 Порядка, заявители (законные представители заявителей) обязаны не позднее чем в четырнадцатидневный срок со дня, когда заявителю стало известно о наступлении соответствующих обстоятельств, уведомить о н</w:t>
      </w:r>
      <w:r>
        <w:t>их учреждение с приложением документов, подтверждающих соответствующие изменения.";</w:t>
      </w:r>
    </w:p>
    <w:p w:rsidR="00000000" w:rsidRDefault="004C0F8D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пункт 15</w:t>
        </w:r>
      </w:hyperlink>
      <w:r>
        <w:t xml:space="preserve"> признать утратившим силу.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2. Опубликовать Постано</w:t>
      </w:r>
      <w:r>
        <w:t>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000000" w:rsidRDefault="004C0F8D">
      <w:pPr>
        <w:pStyle w:val="ConsPlusNormal"/>
        <w:spacing w:before="240"/>
        <w:ind w:firstLine="540"/>
        <w:jc w:val="both"/>
      </w:pPr>
      <w:r>
        <w:t>3. Постановление вступает в силу в день, следующий за днем его официального опубликования, и распространяется на пр</w:t>
      </w:r>
      <w:r>
        <w:t>авоотношения, возникшие с 13 января 2024 года.</w:t>
      </w:r>
    </w:p>
    <w:p w:rsidR="00000000" w:rsidRDefault="004C0F8D">
      <w:pPr>
        <w:pStyle w:val="ConsPlusNormal"/>
        <w:jc w:val="both"/>
      </w:pPr>
    </w:p>
    <w:p w:rsidR="00000000" w:rsidRDefault="004C0F8D">
      <w:pPr>
        <w:pStyle w:val="ConsPlusNormal"/>
        <w:jc w:val="right"/>
      </w:pPr>
      <w:r>
        <w:t>Первый заместитель</w:t>
      </w:r>
    </w:p>
    <w:p w:rsidR="00000000" w:rsidRDefault="004C0F8D">
      <w:pPr>
        <w:pStyle w:val="ConsPlusNormal"/>
        <w:jc w:val="right"/>
      </w:pPr>
      <w:r>
        <w:t>Губернатора края -</w:t>
      </w:r>
    </w:p>
    <w:p w:rsidR="00000000" w:rsidRDefault="004C0F8D">
      <w:pPr>
        <w:pStyle w:val="ConsPlusNormal"/>
        <w:jc w:val="right"/>
      </w:pPr>
      <w:r>
        <w:t>председатель</w:t>
      </w:r>
    </w:p>
    <w:p w:rsidR="00000000" w:rsidRDefault="004C0F8D">
      <w:pPr>
        <w:pStyle w:val="ConsPlusNormal"/>
        <w:jc w:val="right"/>
      </w:pPr>
      <w:r>
        <w:t>Правительства края</w:t>
      </w:r>
    </w:p>
    <w:p w:rsidR="00000000" w:rsidRDefault="004C0F8D">
      <w:pPr>
        <w:pStyle w:val="ConsPlusNormal"/>
        <w:jc w:val="right"/>
      </w:pPr>
      <w:r>
        <w:t>С.В.ВЕРЕЩАГИН</w:t>
      </w:r>
    </w:p>
    <w:p w:rsidR="00000000" w:rsidRDefault="004C0F8D">
      <w:pPr>
        <w:pStyle w:val="ConsPlusNormal"/>
        <w:jc w:val="both"/>
      </w:pPr>
    </w:p>
    <w:p w:rsidR="00000000" w:rsidRDefault="004C0F8D">
      <w:pPr>
        <w:pStyle w:val="ConsPlusNormal"/>
        <w:jc w:val="both"/>
      </w:pPr>
    </w:p>
    <w:p w:rsidR="004C0F8D" w:rsidRDefault="004C0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0F8D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D" w:rsidRDefault="004C0F8D">
      <w:pPr>
        <w:spacing w:after="0" w:line="240" w:lineRule="auto"/>
      </w:pPr>
      <w:r>
        <w:separator/>
      </w:r>
    </w:p>
  </w:endnote>
  <w:endnote w:type="continuationSeparator" w:id="0">
    <w:p w:rsidR="004C0F8D" w:rsidRDefault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22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22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22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22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0F8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22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228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22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228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0F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D" w:rsidRDefault="004C0F8D">
      <w:pPr>
        <w:spacing w:after="0" w:line="240" w:lineRule="auto"/>
      </w:pPr>
      <w:r>
        <w:separator/>
      </w:r>
    </w:p>
  </w:footnote>
  <w:footnote w:type="continuationSeparator" w:id="0">
    <w:p w:rsidR="004C0F8D" w:rsidRDefault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12.03.2024 N 172-п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16.04.2024</w:t>
          </w:r>
        </w:p>
      </w:tc>
    </w:tr>
  </w:tbl>
  <w:p w:rsidR="00000000" w:rsidRDefault="004C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0F8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28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C0F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12.03.2024 N 172-п "О внесении изменений в Постановление Правительства...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F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16.04.2024</w:t>
          </w:r>
        </w:p>
      </w:tc>
    </w:tr>
  </w:tbl>
  <w:p w:rsidR="00000000" w:rsidRDefault="004C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0F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85"/>
    <w:rsid w:val="00092285"/>
    <w:rsid w:val="004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01997&amp;date=16.04.2024&amp;dst=100003&amp;field=134" TargetMode="External"/><Relationship Id="rId18" Type="http://schemas.openxmlformats.org/officeDocument/2006/relationships/hyperlink" Target="https://login.consultant.ru/link/?req=doc&amp;base=RLAW123&amp;n=306945&amp;date=16.04.2024&amp;dst=100553&amp;field=134" TargetMode="External"/><Relationship Id="rId26" Type="http://schemas.openxmlformats.org/officeDocument/2006/relationships/hyperlink" Target="https://login.consultant.ru/link/?req=doc&amp;base=RLAW123&amp;n=324962&amp;date=16.04.2024&amp;dst=100079&amp;field=134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login.consultant.ru/link/?req=doc&amp;base=RLAW123&amp;n=301997&amp;date=16.04.2024&amp;dst=100010&amp;field=134" TargetMode="External"/><Relationship Id="rId34" Type="http://schemas.openxmlformats.org/officeDocument/2006/relationships/hyperlink" Target="https://login.consultant.ru/link/?req=doc&amp;base=LAW&amp;n=439201&amp;date=16.04.2024" TargetMode="External"/><Relationship Id="rId7" Type="http://schemas.openxmlformats.org/officeDocument/2006/relationships/hyperlink" Target="https://login.consultant.ru/link/?req=doc&amp;base=LAW&amp;n=470733&amp;date=16.04.2024&amp;dst=54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1742&amp;date=16.04.2024&amp;dst=100016&amp;field=134" TargetMode="External"/><Relationship Id="rId20" Type="http://schemas.openxmlformats.org/officeDocument/2006/relationships/hyperlink" Target="https://login.consultant.ru/link/?req=doc&amp;base=RLAW123&amp;n=301997&amp;date=16.04.2024&amp;dst=100005&amp;field=134" TargetMode="External"/><Relationship Id="rId29" Type="http://schemas.openxmlformats.org/officeDocument/2006/relationships/hyperlink" Target="https://login.consultant.ru/link/?req=doc&amp;base=RLAW123&amp;n=301997&amp;date=16.04.2024&amp;dst=100033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324962&amp;date=16.04.2024" TargetMode="External"/><Relationship Id="rId24" Type="http://schemas.openxmlformats.org/officeDocument/2006/relationships/hyperlink" Target="https://login.consultant.ru/link/?req=doc&amp;base=RLAW123&amp;n=324962&amp;date=16.04.2024&amp;dst=100074&amp;field=134" TargetMode="External"/><Relationship Id="rId32" Type="http://schemas.openxmlformats.org/officeDocument/2006/relationships/hyperlink" Target="https://login.consultant.ru/link/?req=doc&amp;base=RLAW123&amp;n=301997&amp;date=16.04.2024&amp;dst=100040&amp;field=134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70733&amp;date=16.04.2024&amp;dst=546&amp;field=134" TargetMode="External"/><Relationship Id="rId23" Type="http://schemas.openxmlformats.org/officeDocument/2006/relationships/hyperlink" Target="https://login.consultant.ru/link/?req=doc&amp;base=RLAW123&amp;n=324962&amp;date=16.04.2024&amp;dst=100065&amp;field=134" TargetMode="External"/><Relationship Id="rId28" Type="http://schemas.openxmlformats.org/officeDocument/2006/relationships/hyperlink" Target="https://login.consultant.ru/link/?req=doc&amp;base=RLAW123&amp;n=301997&amp;date=16.04.2024&amp;dst=100026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23&amp;n=306945&amp;date=16.04.2024&amp;dst=100553&amp;field=134" TargetMode="External"/><Relationship Id="rId19" Type="http://schemas.openxmlformats.org/officeDocument/2006/relationships/hyperlink" Target="https://login.consultant.ru/link/?req=doc&amp;base=RLAW123&amp;n=324962&amp;date=16.04.2024" TargetMode="External"/><Relationship Id="rId31" Type="http://schemas.openxmlformats.org/officeDocument/2006/relationships/hyperlink" Target="https://login.consultant.ru/link/?req=doc&amp;base=RLAW123&amp;n=301997&amp;date=16.04.2024&amp;dst=10003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&amp;date=16.04.2024" TargetMode="External"/><Relationship Id="rId14" Type="http://schemas.openxmlformats.org/officeDocument/2006/relationships/hyperlink" Target="https://login.consultant.ru/link/?req=doc&amp;base=RLAW123&amp;n=301997&amp;date=16.04.2024&amp;dst=100004&amp;field=134" TargetMode="External"/><Relationship Id="rId22" Type="http://schemas.openxmlformats.org/officeDocument/2006/relationships/hyperlink" Target="https://login.consultant.ru/link/?req=doc&amp;base=RLAW123&amp;n=301997&amp;date=16.04.2024&amp;dst=100011&amp;field=134" TargetMode="External"/><Relationship Id="rId27" Type="http://schemas.openxmlformats.org/officeDocument/2006/relationships/hyperlink" Target="https://login.consultant.ru/link/?req=doc&amp;base=RLAW123&amp;n=301997&amp;date=16.04.2024&amp;dst=100012&amp;field=134" TargetMode="External"/><Relationship Id="rId30" Type="http://schemas.openxmlformats.org/officeDocument/2006/relationships/hyperlink" Target="https://login.consultant.ru/link/?req=doc&amp;base=RLAW123&amp;n=301997&amp;date=16.04.2024&amp;dst=100035&amp;field=134" TargetMode="External"/><Relationship Id="rId35" Type="http://schemas.openxmlformats.org/officeDocument/2006/relationships/hyperlink" Target="https://login.consultant.ru/link/?req=doc&amp;base=RLAW123&amp;n=301997&amp;date=16.04.2024&amp;dst=100066&amp;field=134" TargetMode="External"/><Relationship Id="rId8" Type="http://schemas.openxmlformats.org/officeDocument/2006/relationships/hyperlink" Target="https://login.consultant.ru/link/?req=doc&amp;base=LAW&amp;n=411742&amp;date=16.04.2024&amp;dst=100016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301997&amp;date=16.04.2024" TargetMode="External"/><Relationship Id="rId17" Type="http://schemas.openxmlformats.org/officeDocument/2006/relationships/hyperlink" Target="https://login.consultant.ru/link/?req=doc&amp;base=LAW&amp;n=426999&amp;date=16.04.2024" TargetMode="External"/><Relationship Id="rId25" Type="http://schemas.openxmlformats.org/officeDocument/2006/relationships/hyperlink" Target="https://login.consultant.ru/link/?req=doc&amp;base=RLAW123&amp;n=324962&amp;date=16.04.2024&amp;dst=100053&amp;field=134" TargetMode="External"/><Relationship Id="rId33" Type="http://schemas.openxmlformats.org/officeDocument/2006/relationships/hyperlink" Target="https://login.consultant.ru/link/?req=doc&amp;base=RLAW123&amp;n=301997&amp;date=16.04.2024&amp;dst=100071&amp;field=134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1940</Words>
  <Characters>11060</Characters>
  <Application>Microsoft Office Word</Application>
  <DocSecurity>2</DocSecurity>
  <Lines>92</Lines>
  <Paragraphs>25</Paragraphs>
  <ScaleCrop>false</ScaleCrop>
  <Company>КонсультантПлюс Версия 4023.00.50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12.03.2024 N 172-п"О внесении изменений в Постановление Правительства Красноярского края от 08.11.2022 N 954-п "Об утверждении Порядка бесплатного посещения семьями лиц, принимающих участие в специальной в</dc:title>
  <dc:creator>TEATR-16, KADR2</dc:creator>
  <cp:lastModifiedBy>TEATR-16, KADR2</cp:lastModifiedBy>
  <cp:revision>2</cp:revision>
  <dcterms:created xsi:type="dcterms:W3CDTF">2024-04-16T09:09:00Z</dcterms:created>
  <dcterms:modified xsi:type="dcterms:W3CDTF">2024-04-16T09:09:00Z</dcterms:modified>
</cp:coreProperties>
</file>